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napToGrid w:val="0"/>
        <w:spacing w:line="360" w:lineRule="auto"/>
        <w:jc w:val="center"/>
        <w:rPr>
          <w:rFonts w:ascii="Times New Roman" w:hAnsi="Times New Roman" w:cs="Times New Roman"/>
        </w:rPr>
      </w:pPr>
      <w:r>
        <w:fldChar w:fldCharType="begin"/>
      </w:r>
      <w:r>
        <w:instrText xml:space="preserve"> INCLUDEPICTURE "\\\\贾文\\贾文\\傆文件\\2016源文件\\创新 数学 人A 必修5\\章末复习提升.TIF" \* MERGEFORMAT </w:instrText>
      </w:r>
      <w:r>
        <w:fldChar w:fldCharType="separate"/>
      </w:r>
      <w:r>
        <w:rPr>
          <w:rFonts w:ascii="Times New Roman" w:hAnsi="Times New Roman" w:cs="Times New Roman"/>
        </w:rPr>
        <w:pict>
          <v:shape id="_x0000_i1025" o:spt="75" type="#_x0000_t75" style="height:62.55pt;width:170.15pt;" filled="f" o:preferrelative="t" stroked="f" coordsize="21600,21600">
            <v:path/>
            <v:fill on="f" focussize="0,0"/>
            <v:stroke on="f" joinstyle="miter"/>
            <v:imagedata r:id="rId6" r:href="rId7" o:title=""/>
            <o:lock v:ext="edit" aspectratio="t"/>
            <w10:wrap type="none"/>
            <w10:anchorlock/>
          </v:shape>
        </w:pict>
      </w:r>
      <w: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一、本章知识网络</w:t>
      </w:r>
    </w:p>
    <w:p>
      <w:pPr>
        <w:pStyle w:val="10"/>
        <w:snapToGrid w:val="0"/>
        <w:spacing w:line="360" w:lineRule="auto"/>
        <w:jc w:val="center"/>
        <w:rPr>
          <w:rFonts w:ascii="Times New Roman" w:hAnsi="Times New Roman" w:cs="Times New Roman"/>
        </w:rPr>
      </w:pPr>
      <w:r>
        <w:rPr>
          <w:rFonts w:ascii="Times New Roman" w:hAnsi="Times New Roman" w:cs="Times New Roman"/>
        </w:rPr>
        <w:pict>
          <v:shape id="_x0000_i1026" o:spt="75" type="#_x0000_t75" style="height:296.55pt;width:322.7pt;" filled="f" o:preferrelative="t" stroked="f" coordsize="21600,21600">
            <v:path/>
            <v:fill on="f" focussize="0,0"/>
            <v:stroke on="f" joinstyle="miter"/>
            <v:imagedata r:id="rId8" r:href="rId9" o:title=""/>
            <o:lock v:ext="edit" aspectratio="t"/>
            <w10:wrap type="none"/>
            <w10:anchorlock/>
          </v:shape>
        </w:pict>
      </w:r>
    </w:p>
    <w:p>
      <w:pPr>
        <w:pStyle w:val="10"/>
        <w:snapToGrid w:val="0"/>
        <w:spacing w:line="360" w:lineRule="auto"/>
        <w:rPr>
          <w:rFonts w:ascii="Times New Roman" w:hAnsi="Times New Roman" w:cs="Times New Roman"/>
        </w:rPr>
      </w:pPr>
      <w:r>
        <w:rPr>
          <w:rFonts w:ascii="Times New Roman" w:hAnsi="Times New Roman" w:eastAsia="黑体" w:cs="Times New Roman"/>
        </w:rPr>
        <w:t>二、知识要点归纳</w:t>
      </w:r>
    </w:p>
    <w:p>
      <w:pPr>
        <w:pStyle w:val="10"/>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eastAsia="黑体" w:cs="Times New Roman"/>
        </w:rPr>
        <w:t>不等式的基本性质</w:t>
      </w:r>
    </w:p>
    <w:p>
      <w:pPr>
        <w:pStyle w:val="10"/>
        <w:snapToGrid w:val="0"/>
        <w:spacing w:line="360" w:lineRule="auto"/>
        <w:rPr>
          <w:rFonts w:ascii="Times New Roman" w:hAnsi="Times New Roman" w:cs="Times New Roman"/>
        </w:rPr>
      </w:pPr>
      <w:r>
        <w:rPr>
          <w:rFonts w:ascii="Times New Roman" w:hAnsi="Times New Roman" w:cs="Times New Roman"/>
        </w:rPr>
        <w:t>不等式的性质是不等式这一章内容的理论基础，是不等式的证明和解不等式的主要依据．因此，要熟练掌握和运用不等式的八条性质．</w:t>
      </w:r>
    </w:p>
    <w:p>
      <w:pPr>
        <w:pStyle w:val="10"/>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eastAsia="黑体" w:cs="Times New Roman"/>
        </w:rPr>
        <w:t>一元二次不等式的求解方法</w:t>
      </w:r>
    </w:p>
    <w:p>
      <w:pPr>
        <w:pStyle w:val="10"/>
        <w:snapToGrid w:val="0"/>
        <w:spacing w:line="360" w:lineRule="auto"/>
        <w:rPr>
          <w:rFonts w:ascii="Times New Roman" w:hAnsi="Times New Roman" w:cs="Times New Roman"/>
        </w:rPr>
      </w:pPr>
      <w:r>
        <w:rPr>
          <w:rFonts w:ascii="Times New Roman" w:hAnsi="Times New Roman" w:cs="Times New Roman"/>
        </w:rPr>
        <w:t>(1)图象法：由一元二次方程、一元二次不等式及二次函数的关系，共同确定出解集．</w:t>
      </w:r>
    </w:p>
    <w:p>
      <w:pPr>
        <w:pStyle w:val="10"/>
        <w:snapToGrid w:val="0"/>
        <w:spacing w:line="360" w:lineRule="auto"/>
        <w:rPr>
          <w:rFonts w:ascii="Times New Roman" w:hAnsi="Times New Roman" w:cs="Times New Roman"/>
        </w:rPr>
      </w:pPr>
      <w:r>
        <w:rPr>
          <w:rFonts w:ascii="Times New Roman" w:hAnsi="Times New Roman" w:cs="Times New Roman"/>
        </w:rPr>
        <w:t>(2)代数法：将所给不等式化为一般式后借助分解因式或配方求解．</w:t>
      </w:r>
    </w:p>
    <w:p>
      <w:pPr>
        <w:pStyle w:val="10"/>
        <w:snapToGrid w:val="0"/>
        <w:spacing w:line="360" w:lineRule="auto"/>
        <w:rPr>
          <w:rFonts w:ascii="Times New Roman" w:hAnsi="Times New Roman" w:cs="Times New Roman"/>
        </w:rPr>
      </w:pPr>
      <w:r>
        <w:rPr>
          <w:rFonts w:ascii="Times New Roman" w:hAnsi="Times New Roman" w:cs="Times New Roman"/>
        </w:rPr>
        <w:t>当</w:t>
      </w:r>
      <w:r>
        <w:rPr>
          <w:rFonts w:ascii="Times New Roman" w:hAnsi="Times New Roman" w:cs="Times New Roman"/>
          <w:i/>
        </w:rPr>
        <w:t>m</w:t>
      </w:r>
      <w:r>
        <w:rPr>
          <w:rFonts w:ascii="Times New Roman" w:hAnsi="Times New Roman" w:cs="Times New Roman"/>
        </w:rPr>
        <w:t>&lt;</w:t>
      </w:r>
      <w:r>
        <w:rPr>
          <w:rFonts w:ascii="Times New Roman" w:hAnsi="Times New Roman" w:cs="Times New Roman"/>
          <w:i/>
        </w:rPr>
        <w:t>n</w:t>
      </w:r>
      <w:r>
        <w:rPr>
          <w:rFonts w:ascii="Times New Roman" w:hAnsi="Times New Roman" w:cs="Times New Roman"/>
        </w:rPr>
        <w:t>时，若(</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)&gt;0，则可得</w:t>
      </w:r>
      <w:r>
        <w:rPr>
          <w:rFonts w:ascii="Times New Roman" w:hAnsi="Times New Roman" w:cs="Times New Roman"/>
          <w:i/>
        </w:rPr>
        <w:t>x</w:t>
      </w:r>
      <w:r>
        <w:rPr>
          <w:rFonts w:ascii="Times New Roman" w:hAnsi="Times New Roman" w:cs="Times New Roman"/>
        </w:rPr>
        <w:t>&gt;</w:t>
      </w:r>
      <w:r>
        <w:rPr>
          <w:rFonts w:ascii="Times New Roman" w:hAnsi="Times New Roman" w:cs="Times New Roman"/>
          <w:i/>
        </w:rPr>
        <w:t>n</w:t>
      </w:r>
      <w:r>
        <w:rPr>
          <w:rFonts w:ascii="Times New Roman" w:hAnsi="Times New Roman" w:cs="Times New Roman"/>
        </w:rPr>
        <w:t>或</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m</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若(</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)&lt;0，则可得</w:t>
      </w:r>
      <w:r>
        <w:rPr>
          <w:rFonts w:ascii="Times New Roman" w:hAnsi="Times New Roman" w:cs="Times New Roman"/>
          <w:i/>
        </w:rPr>
        <w:t>m</w:t>
      </w:r>
      <w:r>
        <w:rPr>
          <w:rFonts w:ascii="Times New Roman" w:hAnsi="Times New Roman" w:cs="Times New Roman"/>
        </w:rPr>
        <w:t>&lt;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n</w:t>
      </w:r>
      <w:r>
        <w:rPr>
          <w:rFonts w:ascii="Times New Roman" w:hAnsi="Times New Roman" w:cs="Times New Roman"/>
        </w:rPr>
        <w:t>.有口诀如下：大于取两边，小于取中间．</w:t>
      </w:r>
    </w:p>
    <w:p>
      <w:pPr>
        <w:pStyle w:val="10"/>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eastAsia="黑体" w:cs="Times New Roman"/>
        </w:rPr>
        <w:t>二元一次不等式(组)表示的平面区域</w:t>
      </w:r>
    </w:p>
    <w:p>
      <w:pPr>
        <w:pStyle w:val="10"/>
        <w:snapToGrid w:val="0"/>
        <w:spacing w:line="360" w:lineRule="auto"/>
        <w:rPr>
          <w:rFonts w:ascii="Times New Roman" w:hAnsi="Times New Roman" w:cs="Times New Roman"/>
        </w:rPr>
      </w:pPr>
      <w:r>
        <w:rPr>
          <w:rFonts w:ascii="Times New Roman" w:hAnsi="Times New Roman" w:cs="Times New Roman"/>
        </w:rPr>
        <w:t xml:space="preserve">(1)二元一次不等式(组)的几何意义：二元一次不等式(组)表示的平面区域. </w:t>
      </w:r>
    </w:p>
    <w:p>
      <w:pPr>
        <w:pStyle w:val="10"/>
        <w:snapToGrid w:val="0"/>
        <w:spacing w:line="360" w:lineRule="auto"/>
        <w:rPr>
          <w:rFonts w:ascii="Times New Roman" w:hAnsi="Times New Roman" w:cs="Times New Roman"/>
        </w:rPr>
      </w:pPr>
      <w:r>
        <w:rPr>
          <w:rFonts w:ascii="Times New Roman" w:hAnsi="Times New Roman" w:cs="Times New Roman"/>
        </w:rPr>
        <w:t>(2)二元一次不等式表示的平面区域的判定：对于任意的二元一次不等式</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&gt;0(或&lt;0)，无论</w:t>
      </w:r>
      <w:r>
        <w:rPr>
          <w:rFonts w:ascii="Times New Roman" w:hAnsi="Times New Roman" w:cs="Times New Roman"/>
          <w:i/>
        </w:rPr>
        <w:t>B</w:t>
      </w:r>
      <w:r>
        <w:rPr>
          <w:rFonts w:ascii="Times New Roman" w:hAnsi="Times New Roman" w:cs="Times New Roman"/>
        </w:rPr>
        <w:t>为正值还是负值，我们都可以把</w:t>
      </w:r>
      <w:r>
        <w:rPr>
          <w:rFonts w:ascii="Times New Roman" w:hAnsi="Times New Roman" w:cs="Times New Roman"/>
          <w:i/>
        </w:rPr>
        <w:t>y</w:t>
      </w:r>
      <w:r>
        <w:rPr>
          <w:rFonts w:ascii="Times New Roman" w:hAnsi="Times New Roman" w:cs="Times New Roman"/>
        </w:rPr>
        <w:t>项的系数变形为正数．当</w:t>
      </w:r>
      <w:r>
        <w:rPr>
          <w:rFonts w:ascii="Times New Roman" w:hAnsi="Times New Roman" w:cs="Times New Roman"/>
          <w:i/>
        </w:rPr>
        <w:t>B</w:t>
      </w:r>
      <w:r>
        <w:rPr>
          <w:rFonts w:ascii="Times New Roman" w:hAnsi="Times New Roman" w:cs="Times New Roman"/>
        </w:rPr>
        <w:t>&gt;0时，</w:t>
      </w:r>
      <w:r>
        <w:rPr>
          <w:rFonts w:hAnsi="宋体" w:cs="Times New Roman"/>
        </w:rPr>
        <w:t>①</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&gt;0表示直线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＝0上方的区域；</w:t>
      </w:r>
      <w:r>
        <w:rPr>
          <w:rFonts w:hAnsi="宋体" w:cs="Times New Roman"/>
        </w:rPr>
        <w:t>②</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&lt;0表示直线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＝0下方的区域．</w:t>
      </w:r>
    </w:p>
    <w:p>
      <w:pPr>
        <w:pStyle w:val="10"/>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黑体" w:cs="Times New Roman"/>
        </w:rPr>
        <w:t>求目标函数最优解的两种方法</w:t>
      </w:r>
    </w:p>
    <w:p>
      <w:pPr>
        <w:pStyle w:val="10"/>
        <w:snapToGrid w:val="0"/>
        <w:spacing w:line="360" w:lineRule="auto"/>
        <w:rPr>
          <w:rFonts w:ascii="Times New Roman" w:hAnsi="Times New Roman" w:cs="Times New Roman"/>
        </w:rPr>
      </w:pPr>
      <w:r>
        <w:rPr>
          <w:rFonts w:ascii="Times New Roman" w:hAnsi="Times New Roman" w:cs="Times New Roman"/>
        </w:rPr>
        <w:t>(1)平移直线法．平移法是一种最基本的方法，其基本原理是两平行直线中的一条上任意一点到另一条直线的距离相等；</w:t>
      </w:r>
    </w:p>
    <w:p>
      <w:pPr>
        <w:pStyle w:val="10"/>
        <w:snapToGrid w:val="0"/>
        <w:spacing w:line="360" w:lineRule="auto"/>
        <w:rPr>
          <w:rFonts w:ascii="Times New Roman" w:hAnsi="Times New Roman" w:cs="Times New Roman"/>
        </w:rPr>
      </w:pPr>
      <w:r>
        <w:rPr>
          <w:rFonts w:ascii="Times New Roman" w:hAnsi="Times New Roman" w:cs="Times New Roman"/>
        </w:rPr>
        <w:t>(2)代入检验法．通过平移法可以发现，取得最优解对应的点往往是可行域的顶点，其实这具有必然性．于是在选择题中关于线性规划的最值问题，可采用求解方程组代入检验的方法求解．</w:t>
      </w:r>
    </w:p>
    <w:p>
      <w:pPr>
        <w:pStyle w:val="10"/>
        <w:snapToGrid w:val="0"/>
        <w:spacing w:line="360" w:lineRule="auto"/>
        <w:rPr>
          <w:rFonts w:ascii="Times New Roman" w:hAnsi="Times New Roman" w:cs="Times New Roman"/>
        </w:rPr>
      </w:pPr>
      <w:r>
        <w:rPr>
          <w:rFonts w:ascii="Times New Roman" w:hAnsi="Times New Roman" w:cs="Times New Roman"/>
        </w:rPr>
        <w:t>5．</w:t>
      </w:r>
      <w:r>
        <w:rPr>
          <w:rFonts w:ascii="Times New Roman" w:hAnsi="Times New Roman" w:eastAsia="黑体" w:cs="Times New Roman"/>
        </w:rPr>
        <w:t>运用基本不等式求最值，把握三个条件</w:t>
      </w:r>
    </w:p>
    <w:p>
      <w:pPr>
        <w:pStyle w:val="10"/>
        <w:snapToGrid w:val="0"/>
        <w:spacing w:line="360" w:lineRule="auto"/>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一正</w:t>
      </w:r>
      <w:r>
        <w:rPr>
          <w:rFonts w:hAnsi="宋体" w:cs="Times New Roman"/>
        </w:rPr>
        <w:t>”</w:t>
      </w:r>
      <w:r>
        <w:rPr>
          <w:rFonts w:ascii="Times New Roman" w:hAnsi="Times New Roman" w:cs="Times New Roman"/>
        </w:rPr>
        <w:t>——各项为正数；</w:t>
      </w:r>
    </w:p>
    <w:p>
      <w:pPr>
        <w:pStyle w:val="10"/>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二定</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积</w:t>
      </w:r>
      <w:r>
        <w:rPr>
          <w:rFonts w:hAnsi="宋体" w:cs="Times New Roman"/>
        </w:rPr>
        <w:t>”</w:t>
      </w:r>
      <w:r>
        <w:rPr>
          <w:rFonts w:ascii="Times New Roman" w:hAnsi="Times New Roman" w:cs="Times New Roman"/>
        </w:rPr>
        <w:t>为定值；</w:t>
      </w:r>
    </w:p>
    <w:p>
      <w:pPr>
        <w:pStyle w:val="10"/>
        <w:snapToGrid w:val="0"/>
        <w:spacing w:line="360" w:lineRule="auto"/>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三相等</w:t>
      </w:r>
      <w:r>
        <w:rPr>
          <w:rFonts w:hAnsi="宋体" w:cs="Times New Roman"/>
        </w:rPr>
        <w:t>”</w:t>
      </w:r>
      <w:r>
        <w:rPr>
          <w:rFonts w:ascii="Times New Roman" w:hAnsi="Times New Roman" w:cs="Times New Roman"/>
        </w:rPr>
        <w:t>——等号一定能取到．</w:t>
      </w:r>
    </w:p>
    <w:p>
      <w:pPr>
        <w:pStyle w:val="10"/>
        <w:snapToGrid w:val="0"/>
        <w:spacing w:line="360" w:lineRule="auto"/>
        <w:rPr>
          <w:rFonts w:ascii="Times New Roman" w:hAnsi="Times New Roman" w:cs="Times New Roman"/>
        </w:rPr>
      </w:pPr>
      <w:r>
        <w:rPr>
          <w:rFonts w:ascii="Times New Roman" w:hAnsi="Times New Roman" w:eastAsia="黑体" w:cs="Times New Roman"/>
        </w:rPr>
        <w:t>三、题型探究</w:t>
      </w:r>
    </w:p>
    <w:p>
      <w:pPr>
        <w:pStyle w:val="10"/>
        <w:snapToGrid w:val="0"/>
        <w:spacing w:line="360" w:lineRule="auto"/>
        <w:rPr>
          <w:rFonts w:ascii="Times New Roman" w:hAnsi="Times New Roman" w:cs="Times New Roman"/>
        </w:rPr>
      </w:pPr>
      <w:r>
        <w:rPr>
          <w:rFonts w:ascii="Times New Roman" w:hAnsi="Times New Roman" w:eastAsia="黑体" w:cs="Times New Roman"/>
        </w:rPr>
        <w:t>题型一　</w:t>
      </w:r>
      <w:r>
        <w:rPr>
          <w:rFonts w:hAnsi="宋体" w:cs="Times New Roman"/>
        </w:rPr>
        <w:t>“</w:t>
      </w:r>
      <w:r>
        <w:rPr>
          <w:rFonts w:ascii="Times New Roman" w:hAnsi="Times New Roman" w:eastAsia="黑体" w:cs="Times New Roman"/>
        </w:rPr>
        <w:t>三个二次</w:t>
      </w:r>
      <w:r>
        <w:rPr>
          <w:rFonts w:hAnsi="宋体" w:cs="Times New Roman"/>
        </w:rPr>
        <w:t>”</w:t>
      </w:r>
      <w:r>
        <w:rPr>
          <w:rFonts w:ascii="Times New Roman" w:hAnsi="Times New Roman" w:eastAsia="黑体" w:cs="Times New Roman"/>
        </w:rPr>
        <w:t>之间的关系</w:t>
      </w:r>
    </w:p>
    <w:p>
      <w:pPr>
        <w:pStyle w:val="10"/>
        <w:snapToGrid w:val="0"/>
        <w:spacing w:line="360" w:lineRule="auto"/>
        <w:rPr>
          <w:rFonts w:ascii="Times New Roman" w:hAnsi="Times New Roman" w:cs="Times New Roman"/>
        </w:rPr>
      </w:pPr>
      <w:r>
        <w:rPr>
          <w:rFonts w:ascii="Times New Roman" w:hAnsi="Times New Roman" w:cs="Times New Roman"/>
        </w:rPr>
        <w:t>对于一元二次不等式的求解，要善于联想两个方面的问题：</w:t>
      </w:r>
      <w:r>
        <w:rPr>
          <w:rFonts w:hAnsi="宋体" w:cs="Times New Roman"/>
        </w:rPr>
        <w:t>①</w:t>
      </w:r>
      <w:r>
        <w:rPr>
          <w:rFonts w:ascii="Times New Roman" w:hAnsi="Times New Roman" w:cs="Times New Roman"/>
        </w:rPr>
        <w:t>相应的二次函数图象及与</w:t>
      </w:r>
      <w:r>
        <w:rPr>
          <w:rFonts w:ascii="Times New Roman" w:hAnsi="Times New Roman" w:cs="Times New Roman"/>
          <w:i/>
        </w:rPr>
        <w:t>x</w:t>
      </w:r>
      <w:r>
        <w:rPr>
          <w:rFonts w:ascii="Times New Roman" w:hAnsi="Times New Roman" w:cs="Times New Roman"/>
        </w:rPr>
        <w:t>轴的交点，</w:t>
      </w:r>
      <w:r>
        <w:rPr>
          <w:rFonts w:hAnsi="宋体" w:cs="Times New Roman"/>
        </w:rPr>
        <w:t>②</w:t>
      </w:r>
      <w:r>
        <w:rPr>
          <w:rFonts w:ascii="Times New Roman" w:hAnsi="Times New Roman" w:cs="Times New Roman"/>
        </w:rPr>
        <w:t>相应的一元二次方程的实根；反之，对于二次函数(二次方程)的问题的求解，也要善于联想相应的一元二次不等式的解与相应的一元二次方程的实根(相应的二次函数的图象及与</w:t>
      </w:r>
      <w:r>
        <w:rPr>
          <w:rFonts w:ascii="Times New Roman" w:hAnsi="Times New Roman" w:cs="Times New Roman"/>
          <w:i/>
        </w:rPr>
        <w:t>x</w:t>
      </w:r>
      <w:r>
        <w:rPr>
          <w:rFonts w:ascii="Times New Roman" w:hAnsi="Times New Roman" w:cs="Times New Roman"/>
        </w:rPr>
        <w:t>轴的交点)．</w:t>
      </w:r>
    </w:p>
    <w:p>
      <w:pPr>
        <w:pStyle w:val="10"/>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不等式2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＞0的解集是{</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＞3或</w:t>
      </w:r>
      <w:r>
        <w:rPr>
          <w:rFonts w:ascii="Times New Roman" w:hAnsi="Times New Roman" w:cs="Times New Roman"/>
          <w:i/>
        </w:rPr>
        <w:t>x</w:t>
      </w:r>
      <w:r>
        <w:rPr>
          <w:rFonts w:ascii="Times New Roman" w:hAnsi="Times New Roman" w:cs="Times New Roman"/>
        </w:rPr>
        <w:t>＜－2}，则二次函数</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的表达式是(　　)</w:t>
      </w:r>
    </w:p>
    <w:p>
      <w:pPr>
        <w:pStyle w:val="10"/>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＋12</w:t>
      </w:r>
    </w:p>
    <w:p>
      <w:pPr>
        <w:pStyle w:val="10"/>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＋12</w:t>
      </w:r>
    </w:p>
    <w:p>
      <w:pPr>
        <w:pStyle w:val="10"/>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－12</w:t>
      </w:r>
    </w:p>
    <w:p>
      <w:pPr>
        <w:pStyle w:val="10"/>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－12</w:t>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由根与系数的关系得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2)＝3－2＝1，,\f(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2)＝3</w:instrText>
      </w:r>
      <w:r>
        <w:rPr>
          <w:rFonts w:hAnsi="宋体"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－12.</w:t>
      </w:r>
    </w:p>
    <w:p>
      <w:pPr>
        <w:pStyle w:val="10"/>
        <w:snapToGrid w:val="0"/>
        <w:spacing w:line="360" w:lineRule="auto"/>
        <w:rPr>
          <w:rFonts w:ascii="Times New Roman" w:hAnsi="Times New Roman" w:cs="Times New Roman"/>
        </w:rPr>
      </w:pPr>
      <w:r>
        <w:rPr>
          <w:rFonts w:ascii="Times New Roman" w:hAnsi="Times New Roman" w:eastAsia="黑体" w:cs="Times New Roman"/>
        </w:rPr>
        <w:t>题型二　恒成立问题</w:t>
      </w:r>
    </w:p>
    <w:p>
      <w:pPr>
        <w:pStyle w:val="10"/>
        <w:snapToGrid w:val="0"/>
        <w:spacing w:line="360" w:lineRule="auto"/>
        <w:rPr>
          <w:rFonts w:ascii="Times New Roman" w:hAnsi="Times New Roman" w:cs="Times New Roman"/>
        </w:rPr>
      </w:pPr>
      <w:r>
        <w:rPr>
          <w:rFonts w:ascii="Times New Roman" w:hAnsi="Times New Roman" w:cs="Times New Roman"/>
        </w:rPr>
        <w:t>对于不等式恒成立求参数范围问题常见类型及解法有以下几种</w:t>
      </w:r>
    </w:p>
    <w:p>
      <w:pPr>
        <w:pStyle w:val="10"/>
        <w:snapToGrid w:val="0"/>
        <w:spacing w:line="360" w:lineRule="auto"/>
        <w:rPr>
          <w:rFonts w:ascii="Times New Roman" w:hAnsi="Times New Roman" w:cs="Times New Roman"/>
        </w:rPr>
      </w:pPr>
      <w:r>
        <w:rPr>
          <w:rFonts w:ascii="Times New Roman" w:hAnsi="Times New Roman" w:cs="Times New Roman"/>
        </w:rPr>
        <w:t>(1)变更主元法：</w:t>
      </w:r>
    </w:p>
    <w:p>
      <w:pPr>
        <w:pStyle w:val="10"/>
        <w:snapToGrid w:val="0"/>
        <w:spacing w:line="360" w:lineRule="auto"/>
        <w:rPr>
          <w:rFonts w:ascii="Times New Roman" w:hAnsi="Times New Roman" w:cs="Times New Roman"/>
        </w:rPr>
      </w:pPr>
      <w:r>
        <w:rPr>
          <w:rFonts w:ascii="Times New Roman" w:hAnsi="Times New Roman" w:cs="Times New Roman"/>
        </w:rPr>
        <w:t>根据实际情况的需要确定合适的主元，一般知道取值范围的变量要看作主元．</w:t>
      </w:r>
    </w:p>
    <w:p>
      <w:pPr>
        <w:pStyle w:val="10"/>
        <w:snapToGrid w:val="0"/>
        <w:spacing w:line="360" w:lineRule="auto"/>
        <w:rPr>
          <w:rFonts w:ascii="Times New Roman" w:hAnsi="Times New Roman" w:cs="Times New Roman"/>
        </w:rPr>
      </w:pPr>
      <w:r>
        <w:rPr>
          <w:rFonts w:ascii="Times New Roman" w:hAnsi="Times New Roman" w:cs="Times New Roman"/>
        </w:rPr>
        <w:t>(2)分离参数法：</w:t>
      </w:r>
    </w:p>
    <w:p>
      <w:pPr>
        <w:pStyle w:val="10"/>
        <w:snapToGrid w:val="0"/>
        <w:spacing w:line="360" w:lineRule="auto"/>
        <w:rPr>
          <w:rFonts w:ascii="Times New Roman" w:hAnsi="Times New Roman" w:cs="Times New Roman"/>
        </w:rPr>
      </w:pPr>
      <w:r>
        <w:rPr>
          <w:rFonts w:ascii="Times New Roman" w:hAnsi="Times New Roman" w:cs="Times New Roman"/>
        </w:rPr>
        <w:t>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)恒成立，则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vertAlign w:val="subscript"/>
        </w:rPr>
        <w:t>min</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)&gt;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)恒成立，则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)&gt;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vertAlign w:val="subscript"/>
        </w:rPr>
        <w:t>max</w:t>
      </w:r>
      <w:r>
        <w:rPr>
          <w:rFonts w:ascii="Times New Roman" w:hAnsi="Times New Roman" w:cs="Times New Roman"/>
        </w:rPr>
        <w:t>.</w:t>
      </w:r>
    </w:p>
    <w:p>
      <w:pPr>
        <w:pStyle w:val="10"/>
        <w:snapToGrid w:val="0"/>
        <w:spacing w:line="360" w:lineRule="auto"/>
        <w:rPr>
          <w:rFonts w:ascii="Times New Roman" w:hAnsi="Times New Roman" w:cs="Times New Roman"/>
        </w:rPr>
      </w:pPr>
      <w:r>
        <w:rPr>
          <w:rFonts w:ascii="Times New Roman" w:hAnsi="Times New Roman" w:cs="Times New Roman"/>
        </w:rPr>
        <w:t>(3)数形结合法：</w:t>
      </w:r>
    </w:p>
    <w:p>
      <w:pPr>
        <w:pStyle w:val="10"/>
        <w:snapToGrid w:val="0"/>
        <w:spacing w:line="360" w:lineRule="auto"/>
        <w:rPr>
          <w:rFonts w:ascii="Times New Roman" w:hAnsi="Times New Roman" w:cs="Times New Roman"/>
        </w:rPr>
      </w:pPr>
      <w:r>
        <w:rPr>
          <w:rFonts w:ascii="Times New Roman" w:hAnsi="Times New Roman" w:cs="Times New Roman"/>
        </w:rPr>
        <w:t>利用不等式与函数的关系将恒成立问题通过函数图象直观化．</w:t>
      </w:r>
    </w:p>
    <w:p>
      <w:pPr>
        <w:pStyle w:val="10"/>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－6＋</w:t>
      </w:r>
      <w:r>
        <w:rPr>
          <w:rFonts w:ascii="Times New Roman" w:hAnsi="Times New Roman" w:cs="Times New Roman"/>
          <w:i/>
        </w:rPr>
        <w:t>m</w:t>
      </w:r>
      <w:r>
        <w:rPr>
          <w:rFonts w:ascii="Times New Roman" w:hAnsi="Times New Roman" w:cs="Times New Roman"/>
        </w:rPr>
        <w:t>，若对于</w:t>
      </w:r>
      <w:r>
        <w:rPr>
          <w:rFonts w:ascii="Times New Roman" w:hAnsi="Times New Roman" w:cs="Times New Roman"/>
          <w:i/>
        </w:rPr>
        <w:t>m</w:t>
      </w:r>
      <w:r>
        <w:rPr>
          <w:rFonts w:hAnsi="宋体" w:cs="Times New Roman"/>
        </w:rPr>
        <w:t>∈</w:t>
      </w:r>
      <w:r>
        <w:rPr>
          <w:rFonts w:ascii="IPAPANNEW" w:hAnsi="IPAPANNEW" w:cs="Times New Roman"/>
        </w:rPr>
        <w:t>[1,3]</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)＜0恒成立，求实数</w:t>
      </w:r>
      <w:r>
        <w:rPr>
          <w:rFonts w:ascii="Times New Roman" w:hAnsi="Times New Roman" w:cs="Times New Roman"/>
          <w:i/>
        </w:rPr>
        <w:t>x</w:t>
      </w:r>
      <w:r>
        <w:rPr>
          <w:rFonts w:ascii="Times New Roman" w:hAnsi="Times New Roman" w:cs="Times New Roman"/>
        </w:rPr>
        <w:t>的取值范围．</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方法一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hint="eastAsia" w:ascii="MS Gothic" w:hAnsi="MS Gothic" w:eastAsia="MS Gothic" w:cs="MS Gothic"/>
        </w:rPr>
        <w:t>⇔</w:t>
      </w:r>
      <w:r>
        <w:rPr>
          <w:rFonts w:ascii="Times New Roman" w:hAnsi="Times New Roman" w:eastAsia="仿宋_GB2312" w:cs="Times New Roman"/>
          <w:i/>
        </w:rPr>
        <w:t>mx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mx</w:t>
      </w:r>
      <w:r>
        <w:rPr>
          <w:rFonts w:ascii="Times New Roman" w:hAnsi="Times New Roman" w:eastAsia="仿宋_GB2312" w:cs="Times New Roman"/>
        </w:rPr>
        <w:t>－6＋</w:t>
      </w:r>
      <w:r>
        <w:rPr>
          <w:rFonts w:ascii="Times New Roman" w:hAnsi="Times New Roman" w:eastAsia="仿宋_GB2312" w:cs="Times New Roman"/>
          <w:i/>
        </w:rPr>
        <w:t>m</w:t>
      </w:r>
      <w:r>
        <w:rPr>
          <w:rFonts w:ascii="Times New Roman" w:hAnsi="Times New Roman" w:eastAsia="仿宋_GB2312" w:cs="Times New Roman"/>
        </w:rPr>
        <w:t>＜0</w:t>
      </w:r>
      <w:r>
        <w:rPr>
          <w:rFonts w:hint="eastAsia" w:ascii="MS Gothic" w:hAnsi="MS Gothic" w:eastAsia="MS Gothic" w:cs="MS Gothic"/>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－6＜0.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hint="eastAsia" w:ascii="MS Gothic" w:hAnsi="MS Gothic" w:eastAsia="MS Gothic" w:cs="MS Gothic"/>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－1＜0</w:t>
      </w:r>
      <w:r>
        <w:rPr>
          <w:rFonts w:hint="eastAsia" w:ascii="MS Gothic" w:hAnsi="MS Gothic" w:eastAsia="MS Gothic" w:cs="MS Gothic"/>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的取值范围为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\b\lc\|\rc\ (\a\vs4\al\co1(\f(1－\r(5)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设</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mx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mx</w:t>
      </w:r>
      <w:r>
        <w:rPr>
          <w:rFonts w:ascii="Times New Roman" w:hAnsi="Times New Roman" w:eastAsia="仿宋_GB2312" w:cs="Times New Roman"/>
        </w:rPr>
        <w:t>－6＋</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－6.</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由题意知</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)＜0对</w:t>
      </w:r>
      <w:r>
        <w:rPr>
          <w:rFonts w:ascii="Times New Roman" w:hAnsi="Times New Roman" w:eastAsia="仿宋_GB2312" w:cs="Times New Roman"/>
          <w:i/>
        </w:rPr>
        <w:t>m</w:t>
      </w:r>
      <w:r>
        <w:rPr>
          <w:rFonts w:hAnsi="宋体" w:eastAsia="仿宋_GB2312" w:cs="Times New Roman"/>
        </w:rPr>
        <w:t>∈</w:t>
      </w:r>
      <w:r>
        <w:rPr>
          <w:rFonts w:ascii="IPAPANNEW" w:hAnsi="IPAPANNEW" w:eastAsia="仿宋_GB2312" w:cs="Times New Roman"/>
        </w:rPr>
        <w:t>[1,3]</w:t>
      </w:r>
      <w:r>
        <w:rPr>
          <w:rFonts w:ascii="Times New Roman" w:hAnsi="Times New Roman" w:eastAsia="仿宋_GB2312" w:cs="Times New Roman"/>
        </w:rPr>
        <w:t>恒成立．</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＋1＞0，</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)是关于</w:t>
      </w:r>
      <w:r>
        <w:rPr>
          <w:rFonts w:ascii="Times New Roman" w:hAnsi="Times New Roman" w:eastAsia="仿宋_GB2312" w:cs="Times New Roman"/>
          <w:i/>
        </w:rPr>
        <w:t>m</w:t>
      </w:r>
      <w:r>
        <w:rPr>
          <w:rFonts w:ascii="Times New Roman" w:hAnsi="Times New Roman" w:eastAsia="仿宋_GB2312" w:cs="Times New Roman"/>
        </w:rPr>
        <w:t>的一次函数，且在</w:t>
      </w:r>
      <w:r>
        <w:rPr>
          <w:rFonts w:ascii="IPAPANNEW" w:hAnsi="IPAPANNEW" w:eastAsia="仿宋_GB2312" w:cs="Times New Roman"/>
        </w:rPr>
        <w:t>[1,3]</w:t>
      </w:r>
      <w:r>
        <w:rPr>
          <w:rFonts w:ascii="Times New Roman" w:hAnsi="Times New Roman" w:eastAsia="仿宋_GB2312" w:cs="Times New Roman"/>
        </w:rPr>
        <w:t>上是单调增函数，</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)＜0对</w:t>
      </w:r>
      <w:r>
        <w:rPr>
          <w:rFonts w:ascii="Times New Roman" w:hAnsi="Times New Roman" w:eastAsia="仿宋_GB2312" w:cs="Times New Roman"/>
          <w:i/>
        </w:rPr>
        <w:t>m</w:t>
      </w:r>
      <w:r>
        <w:rPr>
          <w:rFonts w:hAnsi="宋体" w:eastAsia="仿宋_GB2312" w:cs="Times New Roman"/>
        </w:rPr>
        <w:t>∈</w:t>
      </w:r>
      <w:r>
        <w:rPr>
          <w:rFonts w:ascii="IPAPANNEW" w:hAnsi="IPAPANNEW" w:eastAsia="仿宋_GB2312" w:cs="Times New Roman"/>
        </w:rPr>
        <w:t>[1,3]</w:t>
      </w:r>
      <w:r>
        <w:rPr>
          <w:rFonts w:ascii="Times New Roman" w:hAnsi="Times New Roman" w:eastAsia="仿宋_GB2312" w:cs="Times New Roman"/>
        </w:rPr>
        <w:t>恒成立等价于</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g</w:t>
      </w:r>
      <w:r>
        <w:rPr>
          <w:rFonts w:ascii="Times New Roman" w:hAnsi="Times New Roman" w:eastAsia="仿宋_GB2312" w:cs="Times New Roman"/>
        </w:rPr>
        <w:t>(3)＜0.</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＋1)·3－6＜0</w:t>
      </w:r>
      <w:r>
        <w:rPr>
          <w:rFonts w:hint="eastAsia" w:ascii="MS Gothic" w:hAnsi="MS Gothic" w:eastAsia="MS Gothic" w:cs="MS Gothic"/>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－1＜0</w:t>
      </w:r>
      <w:r>
        <w:rPr>
          <w:rFonts w:hint="eastAsia" w:ascii="MS Gothic" w:hAnsi="MS Gothic" w:eastAsia="MS Gothic" w:cs="MS Gothic"/>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的取值范围为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\b\lc\|\rc\ (\a\vs4\al\co1(\f(1－\r(5)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题型三　简单的线性规划问题</w:t>
      </w:r>
    </w:p>
    <w:p>
      <w:pPr>
        <w:pStyle w:val="10"/>
        <w:snapToGrid w:val="0"/>
        <w:spacing w:line="360" w:lineRule="auto"/>
        <w:rPr>
          <w:rFonts w:ascii="Times New Roman" w:hAnsi="Times New Roman" w:cs="Times New Roman"/>
        </w:rPr>
      </w:pPr>
      <w:r>
        <w:rPr>
          <w:rFonts w:ascii="Times New Roman" w:hAnsi="Times New Roman" w:cs="Times New Roman"/>
        </w:rPr>
        <w:t>关注</w:t>
      </w:r>
      <w:r>
        <w:rPr>
          <w:rFonts w:hAnsi="宋体" w:cs="Times New Roman"/>
        </w:rPr>
        <w:t>“</w:t>
      </w:r>
      <w:r>
        <w:rPr>
          <w:rFonts w:ascii="Times New Roman" w:hAnsi="Times New Roman" w:cs="Times New Roman"/>
        </w:rPr>
        <w:t>线性规划</w:t>
      </w:r>
      <w:r>
        <w:rPr>
          <w:rFonts w:hAnsi="宋体" w:cs="Times New Roman"/>
        </w:rPr>
        <w:t>”</w:t>
      </w:r>
      <w:r>
        <w:rPr>
          <w:rFonts w:ascii="Times New Roman" w:hAnsi="Times New Roman" w:cs="Times New Roman"/>
        </w:rPr>
        <w:t>问题的各种</w:t>
      </w:r>
      <w:r>
        <w:rPr>
          <w:rFonts w:hAnsi="宋体" w:cs="Times New Roman"/>
        </w:rPr>
        <w:t>“</w:t>
      </w:r>
      <w:r>
        <w:rPr>
          <w:rFonts w:ascii="Times New Roman" w:hAnsi="Times New Roman" w:cs="Times New Roman"/>
        </w:rPr>
        <w:t>变式</w:t>
      </w:r>
      <w:r>
        <w:rPr>
          <w:rFonts w:hAnsi="宋体" w:cs="Times New Roman"/>
        </w:rPr>
        <w:t>”</w:t>
      </w:r>
      <w:r>
        <w:rPr>
          <w:rFonts w:ascii="Times New Roman" w:hAnsi="Times New Roman" w:cs="Times New Roman"/>
        </w:rPr>
        <w:t>：诸如求面积、距离、参数取值的问题经常出现，</w:t>
      </w:r>
      <w:r>
        <w:rPr>
          <w:rFonts w:hAnsi="宋体" w:cs="Times New Roman"/>
        </w:rPr>
        <w:t>①“</w:t>
      </w:r>
      <w:r>
        <w:rPr>
          <w:rFonts w:ascii="Times New Roman" w:hAnsi="Times New Roman" w:cs="Times New Roman"/>
        </w:rPr>
        <w:t>可行域</w:t>
      </w:r>
      <w:r>
        <w:rPr>
          <w:rFonts w:hAnsi="宋体" w:cs="Times New Roman"/>
        </w:rPr>
        <w:t>”</w:t>
      </w:r>
      <w:r>
        <w:rPr>
          <w:rFonts w:ascii="Times New Roman" w:hAnsi="Times New Roman" w:cs="Times New Roman"/>
        </w:rPr>
        <w:t>由不等式和方程共同确定(为线段或射线)，</w:t>
      </w:r>
      <w:r>
        <w:rPr>
          <w:rFonts w:hAnsi="宋体" w:cs="Times New Roman"/>
        </w:rPr>
        <w:t>②“</w:t>
      </w:r>
      <w:r>
        <w:rPr>
          <w:rFonts w:ascii="Times New Roman" w:hAnsi="Times New Roman" w:cs="Times New Roman"/>
        </w:rPr>
        <w:t>约束条件</w:t>
      </w:r>
      <w:r>
        <w:rPr>
          <w:rFonts w:hAnsi="宋体" w:cs="Times New Roman"/>
        </w:rPr>
        <w:t>”</w:t>
      </w:r>
      <w:r>
        <w:rPr>
          <w:rFonts w:ascii="Times New Roman" w:hAnsi="Times New Roman" w:cs="Times New Roman"/>
        </w:rPr>
        <w:t>由二次方程的</w:t>
      </w:r>
      <w:r>
        <w:rPr>
          <w:rFonts w:hAnsi="宋体" w:cs="Times New Roman"/>
        </w:rPr>
        <w:t>“</w:t>
      </w:r>
      <w:r>
        <w:rPr>
          <w:rFonts w:ascii="Times New Roman" w:hAnsi="Times New Roman" w:cs="Times New Roman"/>
        </w:rPr>
        <w:t>区间根</w:t>
      </w:r>
      <w:r>
        <w:rPr>
          <w:rFonts w:hAnsi="宋体" w:cs="Times New Roman"/>
        </w:rPr>
        <w:t>”</w:t>
      </w:r>
      <w:r>
        <w:rPr>
          <w:rFonts w:ascii="Times New Roman" w:hAnsi="Times New Roman" w:cs="Times New Roman"/>
        </w:rPr>
        <w:t>间接提供，</w:t>
      </w:r>
      <w:r>
        <w:rPr>
          <w:rFonts w:hAnsi="宋体" w:cs="Times New Roman"/>
        </w:rPr>
        <w:t>③“</w:t>
      </w:r>
      <w:r>
        <w:rPr>
          <w:rFonts w:ascii="Times New Roman" w:hAnsi="Times New Roman" w:cs="Times New Roman"/>
        </w:rPr>
        <w:t>约束条件</w:t>
      </w:r>
      <w:r>
        <w:rPr>
          <w:rFonts w:hAnsi="宋体" w:cs="Times New Roman"/>
        </w:rPr>
        <w:t>”</w:t>
      </w:r>
      <w:r>
        <w:rPr>
          <w:rFonts w:ascii="Times New Roman" w:hAnsi="Times New Roman" w:cs="Times New Roman"/>
        </w:rPr>
        <w:t>非线性，</w:t>
      </w:r>
      <w:r>
        <w:rPr>
          <w:rFonts w:hAnsi="宋体" w:cs="Times New Roman"/>
        </w:rPr>
        <w:t>④</w:t>
      </w:r>
      <w:r>
        <w:rPr>
          <w:rFonts w:ascii="Times New Roman" w:hAnsi="Times New Roman" w:cs="Times New Roman"/>
        </w:rPr>
        <w:t>目标函数非线性，如：</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a,y</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(斜率)，</w:t>
      </w:r>
      <w:r>
        <w:rPr>
          <w:rFonts w:ascii="Times New Roman" w:hAnsi="Times New Roman" w:cs="Times New Roman"/>
        </w:rPr>
        <w:fldChar w:fldCharType="begin"/>
      </w:r>
      <w:r>
        <w:rPr>
          <w:rFonts w:ascii="Times New Roman" w:hAnsi="Times New Roman" w:cs="Times New Roman"/>
        </w:rPr>
        <w:instrText xml:space="preserve">eq \r(</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(距离)等．</w:t>
      </w:r>
    </w:p>
    <w:p>
      <w:pPr>
        <w:pStyle w:val="10"/>
        <w:snapToGrid w:val="0"/>
        <w:spacing w:line="360" w:lineRule="auto"/>
        <w:rPr>
          <w:rFonts w:ascii="Times New Roman" w:hAnsi="Times New Roman" w:cs="Times New Roman"/>
        </w:rPr>
      </w:pPr>
      <w:r>
        <w:rPr>
          <w:rFonts w:ascii="Times New Roman" w:hAnsi="Times New Roman" w:cs="Times New Roman"/>
        </w:rPr>
        <w:t>求目标函数</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的最大值或最小值时，只需把直线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＝0向上(或向下)平行移动，所对应的</w:t>
      </w:r>
      <w:r>
        <w:rPr>
          <w:rFonts w:ascii="Times New Roman" w:hAnsi="Times New Roman" w:cs="Times New Roman"/>
          <w:i/>
        </w:rPr>
        <w:t>z</w:t>
      </w:r>
      <w:r>
        <w:rPr>
          <w:rFonts w:ascii="Times New Roman" w:hAnsi="Times New Roman" w:cs="Times New Roman"/>
        </w:rPr>
        <w:t>随之增大(或减少)(</w:t>
      </w:r>
      <w:r>
        <w:rPr>
          <w:rFonts w:ascii="Times New Roman" w:hAnsi="Times New Roman" w:cs="Times New Roman"/>
          <w:i/>
        </w:rPr>
        <w:t>b</w:t>
      </w:r>
      <w:r>
        <w:rPr>
          <w:rFonts w:ascii="Times New Roman" w:hAnsi="Times New Roman" w:cs="Times New Roman"/>
        </w:rPr>
        <w:t>&gt;0)，找出最优解即可．在线性约束条件下，求目标函数</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的最小值或最大值的求解步骤为：</w:t>
      </w:r>
    </w:p>
    <w:p>
      <w:pPr>
        <w:pStyle w:val="10"/>
        <w:snapToGrid w:val="0"/>
        <w:spacing w:line="360" w:lineRule="auto"/>
        <w:rPr>
          <w:rFonts w:ascii="Times New Roman" w:hAnsi="Times New Roman" w:cs="Times New Roman"/>
        </w:rPr>
      </w:pPr>
      <w:r>
        <w:rPr>
          <w:rFonts w:ascii="Times New Roman" w:hAnsi="Times New Roman" w:cs="Times New Roman"/>
        </w:rPr>
        <w:t>(1)作出可行域；</w:t>
      </w:r>
    </w:p>
    <w:p>
      <w:pPr>
        <w:pStyle w:val="10"/>
        <w:snapToGrid w:val="0"/>
        <w:spacing w:line="360" w:lineRule="auto"/>
        <w:rPr>
          <w:rFonts w:ascii="Times New Roman" w:hAnsi="Times New Roman" w:cs="Times New Roman"/>
        </w:rPr>
      </w:pPr>
      <w:r>
        <w:rPr>
          <w:rFonts w:ascii="Times New Roman" w:hAnsi="Times New Roman" w:cs="Times New Roman"/>
        </w:rPr>
        <w:t>(2)作出直线</w:t>
      </w:r>
      <w:r>
        <w:rPr>
          <w:rFonts w:ascii="Times New Roman" w:hAnsi="Times New Roman" w:cs="Times New Roman"/>
          <w:i/>
        </w:rPr>
        <w:t>l</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＝0；</w:t>
      </w:r>
    </w:p>
    <w:p>
      <w:pPr>
        <w:pStyle w:val="10"/>
        <w:snapToGrid w:val="0"/>
        <w:spacing w:line="360" w:lineRule="auto"/>
        <w:rPr>
          <w:rFonts w:ascii="Times New Roman" w:hAnsi="Times New Roman" w:cs="Times New Roman"/>
        </w:rPr>
      </w:pPr>
      <w:r>
        <w:rPr>
          <w:rFonts w:ascii="Times New Roman" w:hAnsi="Times New Roman" w:cs="Times New Roman"/>
        </w:rPr>
        <w:t>(3)确定</w:t>
      </w:r>
      <w:r>
        <w:rPr>
          <w:rFonts w:ascii="Times New Roman" w:hAnsi="Times New Roman" w:cs="Times New Roman"/>
          <w:i/>
        </w:rPr>
        <w:t>l</w:t>
      </w:r>
      <w:r>
        <w:rPr>
          <w:rFonts w:ascii="Times New Roman" w:hAnsi="Times New Roman" w:cs="Times New Roman"/>
          <w:vertAlign w:val="subscript"/>
        </w:rPr>
        <w:t>0</w:t>
      </w:r>
      <w:r>
        <w:rPr>
          <w:rFonts w:ascii="Times New Roman" w:hAnsi="Times New Roman" w:cs="Times New Roman"/>
        </w:rPr>
        <w:t>的平移方向，依可行域判断取得最优解的点；</w:t>
      </w:r>
    </w:p>
    <w:p>
      <w:pPr>
        <w:pStyle w:val="10"/>
        <w:snapToGrid w:val="0"/>
        <w:spacing w:line="360" w:lineRule="auto"/>
        <w:rPr>
          <w:rFonts w:ascii="Times New Roman" w:hAnsi="Times New Roman" w:cs="Times New Roman"/>
        </w:rPr>
      </w:pPr>
      <w:r>
        <w:rPr>
          <w:rFonts w:ascii="Times New Roman" w:hAnsi="Times New Roman" w:cs="Times New Roman"/>
        </w:rPr>
        <w:t>(4)解相关方程组，求出最优解，从而得出目标函数的最小值或最大值．</w:t>
      </w:r>
    </w:p>
    <w:p>
      <w:pPr>
        <w:pStyle w:val="10"/>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已知实数</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满足</w:t>
      </w:r>
      <w:r>
        <w:rPr>
          <w:rFonts w:ascii="Times New Roman" w:hAnsi="Times New Roman" w:cs="Times New Roman"/>
        </w:rPr>
        <w:fldChar w:fldCharType="begin"/>
      </w:r>
      <w:r>
        <w:rPr>
          <w:rFonts w:ascii="Times New Roman" w:hAnsi="Times New Roman" w:cs="Times New Roman"/>
        </w:rPr>
        <w:instrText xml:space="preserve">eq \b\lc\{\rc\ (\a\vs4\al\co1(2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＋4</w:instrText>
      </w:r>
      <w:r>
        <w:rPr>
          <w:rFonts w:hAnsi="宋体" w:cs="Times New Roman"/>
        </w:rPr>
        <w:instrText xml:space="preserve">≥</w:instrText>
      </w:r>
      <w:r>
        <w:rPr>
          <w:rFonts w:ascii="Times New Roman" w:hAnsi="Times New Roman" w:cs="Times New Roman"/>
        </w:rPr>
        <w:instrText xml:space="preserve">0，,3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－3</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r>
        <w:rPr>
          <w:rFonts w:ascii="Times New Roman" w:hAnsi="Times New Roman" w:cs="Times New Roman"/>
        </w:rPr>
        <w:t>求</w:t>
      </w:r>
      <w:r>
        <w:rPr>
          <w:rFonts w:ascii="Book Antiqua" w:hAnsi="Book Antiqua" w:cs="Times New Roman"/>
          <w:i/>
        </w:rPr>
        <w:t>w</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perscript"/>
        </w:rPr>
        <w:t>2</w:t>
      </w:r>
      <w:r>
        <w:rPr>
          <w:rFonts w:ascii="Times New Roman" w:hAnsi="Times New Roman" w:cs="Times New Roman"/>
        </w:rPr>
        <w:t>的最大值和最小值．</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画出不等式组</w:t>
      </w:r>
    </w:p>
    <w:p>
      <w:pPr>
        <w:pStyle w:val="10"/>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pict>
          <v:shape id="_x0000_i1027" o:spt="75" type="#_x0000_t75" style="height:65.55pt;width:99.45pt;" filled="f" o:preferrelative="t" stroked="f" coordsize="21600,21600">
            <v:path/>
            <v:fill on="f" focussize="0,0"/>
            <v:stroke on="f" joinstyle="miter"/>
            <v:imagedata r:id="rId10" r:href="rId11" o:title=""/>
            <o:lock v:ext="edit" aspectratio="t"/>
            <w10:wrap type="none"/>
            <w10:anchorlock/>
          </v:shape>
        </w:pic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hAnsi="宋体" w:cs="Times New Roman"/>
        </w:rPr>
        <w:instrText xml:space="preserve">≥</w:instrText>
      </w:r>
      <w:r>
        <w:rPr>
          <w:rFonts w:ascii="Times New Roman" w:hAnsi="Times New Roman" w:eastAsia="仿宋_GB2312" w:cs="Times New Roman"/>
        </w:rPr>
        <w:instrText xml:space="preserve">0，,3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表示的平面区域，如图所示的</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包括边界及其内部．</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Book Antiqua" w:hAnsi="Book Antiqua" w:eastAsia="仿宋_GB2312" w:cs="Times New Roman"/>
          <w:i/>
        </w:rPr>
        <w:t>w</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w:t>
      </w:r>
      <w:r>
        <w:rPr>
          <w:rFonts w:ascii="Times New Roman" w:hAnsi="Times New Roman" w:eastAsia="仿宋_GB2312" w:cs="Times New Roman"/>
          <w:vertAlign w:val="superscript"/>
        </w:rPr>
        <w:t>2</w:t>
      </w:r>
      <w:r>
        <w:rPr>
          <w:rFonts w:ascii="Times New Roman" w:hAnsi="Times New Roman" w:eastAsia="仿宋_GB2312" w:cs="Times New Roman"/>
        </w:rPr>
        <w:t>表示的是可行域内的动点</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)到原点</w:t>
      </w:r>
      <w:r>
        <w:rPr>
          <w:rFonts w:ascii="Times New Roman" w:hAnsi="Times New Roman" w:eastAsia="仿宋_GB2312" w:cs="Times New Roman"/>
          <w:i/>
        </w:rPr>
        <w:t>O</w:t>
      </w:r>
      <w:r>
        <w:rPr>
          <w:rFonts w:ascii="Times New Roman" w:hAnsi="Times New Roman" w:eastAsia="仿宋_GB2312" w:cs="Times New Roman"/>
        </w:rPr>
        <w:t>(0,0)的距离的平方，</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当点</w:t>
      </w:r>
      <w:r>
        <w:rPr>
          <w:rFonts w:ascii="Times New Roman" w:hAnsi="Times New Roman" w:eastAsia="仿宋_GB2312" w:cs="Times New Roman"/>
          <w:i/>
        </w:rPr>
        <w:t>M</w:t>
      </w:r>
      <w:r>
        <w:rPr>
          <w:rFonts w:ascii="Times New Roman" w:hAnsi="Times New Roman" w:eastAsia="仿宋_GB2312" w:cs="Times New Roman"/>
        </w:rPr>
        <w:t>在边</w:t>
      </w:r>
      <w:r>
        <w:rPr>
          <w:rFonts w:ascii="Times New Roman" w:hAnsi="Times New Roman" w:eastAsia="仿宋_GB2312" w:cs="Times New Roman"/>
          <w:i/>
        </w:rPr>
        <w:t>AC</w:t>
      </w:r>
      <w:r>
        <w:rPr>
          <w:rFonts w:ascii="Times New Roman" w:hAnsi="Times New Roman" w:eastAsia="仿宋_GB2312" w:cs="Times New Roman"/>
        </w:rPr>
        <w:t>上滑动，且</w:t>
      </w:r>
      <w:r>
        <w:rPr>
          <w:rFonts w:ascii="Times New Roman" w:hAnsi="Times New Roman" w:eastAsia="仿宋_GB2312" w:cs="Times New Roman"/>
          <w:i/>
        </w:rPr>
        <w:t>OM</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时，</w:t>
      </w:r>
      <w:r>
        <w:rPr>
          <w:rFonts w:ascii="Book Antiqua" w:hAnsi="Book Antiqua" w:eastAsia="仿宋_GB2312" w:cs="Times New Roman"/>
          <w:i/>
        </w:rPr>
        <w:t>w</w:t>
      </w:r>
      <w:r>
        <w:rPr>
          <w:rFonts w:ascii="Times New Roman" w:hAnsi="Times New Roman" w:eastAsia="仿宋_GB2312" w:cs="Times New Roman"/>
        </w:rPr>
        <w:t>取得最小值，于是</w:t>
      </w:r>
      <w:r>
        <w:rPr>
          <w:rFonts w:ascii="Book Antiqua" w:hAnsi="Book Antiqua" w:eastAsia="仿宋_GB2312" w:cs="Times New Roman"/>
          <w:i/>
        </w:rPr>
        <w:t>w</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\b\lc\(\rc\)(\a\vs4\al\co1(\f(|0＋0－2|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当点</w:t>
      </w:r>
      <w:r>
        <w:rPr>
          <w:rFonts w:ascii="Times New Roman" w:hAnsi="Times New Roman" w:eastAsia="仿宋_GB2312" w:cs="Times New Roman"/>
          <w:i/>
        </w:rPr>
        <w:t>M</w:t>
      </w:r>
      <w:r>
        <w:rPr>
          <w:rFonts w:ascii="Times New Roman" w:hAnsi="Times New Roman" w:eastAsia="仿宋_GB2312" w:cs="Times New Roman"/>
        </w:rPr>
        <w:t>滑到与点</w:t>
      </w:r>
      <w:r>
        <w:rPr>
          <w:rFonts w:ascii="Times New Roman" w:hAnsi="Times New Roman" w:eastAsia="仿宋_GB2312" w:cs="Times New Roman"/>
          <w:i/>
        </w:rPr>
        <w:t>B</w:t>
      </w:r>
      <w:r>
        <w:rPr>
          <w:rFonts w:ascii="Times New Roman" w:hAnsi="Times New Roman" w:eastAsia="仿宋_GB2312" w:cs="Times New Roman"/>
        </w:rPr>
        <w:t>(2,3)重合时，</w:t>
      </w:r>
      <w:r>
        <w:rPr>
          <w:rFonts w:ascii="Book Antiqua" w:hAnsi="Book Antiqua" w:eastAsia="仿宋_GB2312" w:cs="Times New Roman"/>
          <w:i/>
        </w:rPr>
        <w:t>w</w:t>
      </w:r>
      <w:r>
        <w:rPr>
          <w:rFonts w:ascii="Times New Roman" w:hAnsi="Times New Roman" w:eastAsia="仿宋_GB2312" w:cs="Times New Roman"/>
        </w:rPr>
        <w:t>取得最大值，</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Book Antiqua" w:hAnsi="Book Antiqua" w:eastAsia="仿宋_GB2312" w:cs="Times New Roman"/>
          <w:i/>
        </w:rPr>
        <w:t>w</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2－0</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3－0</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＝13，</w:t>
      </w:r>
    </w:p>
    <w:p>
      <w:pPr>
        <w:pStyle w:val="10"/>
        <w:snapToGrid w:val="0"/>
        <w:spacing w:line="360" w:lineRule="auto"/>
        <w:rPr>
          <w:rFonts w:ascii="Times New Roman" w:hAnsi="Times New Roman" w:cs="Times New Roman"/>
        </w:rPr>
      </w:pPr>
      <w:r>
        <w:rPr>
          <w:rFonts w:ascii="Times New Roman" w:hAnsi="Times New Roman" w:eastAsia="仿宋_GB2312" w:cs="Times New Roman"/>
        </w:rPr>
        <w:t>故</w:t>
      </w:r>
      <w:r>
        <w:rPr>
          <w:rFonts w:ascii="Book Antiqua" w:hAnsi="Book Antiqua" w:eastAsia="仿宋_GB2312" w:cs="Times New Roman"/>
          <w:i/>
        </w:rPr>
        <w:t>w</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Book Antiqua" w:hAnsi="Book Antiqua" w:eastAsia="仿宋_GB2312" w:cs="Times New Roman"/>
          <w:i/>
        </w:rPr>
        <w:t>w</w:t>
      </w:r>
      <w:r>
        <w:rPr>
          <w:rFonts w:ascii="Times New Roman" w:hAnsi="Times New Roman" w:eastAsia="仿宋_GB2312" w:cs="Times New Roman"/>
          <w:vertAlign w:val="subscript"/>
        </w:rPr>
        <w:t>max</w:t>
      </w:r>
      <w:r>
        <w:rPr>
          <w:rFonts w:ascii="Times New Roman" w:hAnsi="Times New Roman" w:eastAsia="仿宋_GB2312" w:cs="Times New Roman"/>
        </w:rPr>
        <w:t>＝13.</w:t>
      </w:r>
    </w:p>
    <w:p>
      <w:pPr>
        <w:pStyle w:val="10"/>
        <w:snapToGrid w:val="0"/>
        <w:spacing w:line="360" w:lineRule="auto"/>
        <w:rPr>
          <w:rFonts w:ascii="Times New Roman" w:hAnsi="Times New Roman" w:cs="Times New Roman"/>
        </w:rPr>
      </w:pPr>
      <w:r>
        <w:rPr>
          <w:rFonts w:ascii="Times New Roman" w:hAnsi="Times New Roman" w:eastAsia="黑体" w:cs="Times New Roman"/>
        </w:rPr>
        <w:t>题型四　利用基本不等式求最值</w:t>
      </w:r>
    </w:p>
    <w:p>
      <w:pPr>
        <w:pStyle w:val="10"/>
        <w:snapToGrid w:val="0"/>
        <w:spacing w:line="360" w:lineRule="auto"/>
        <w:rPr>
          <w:rFonts w:ascii="Times New Roman" w:hAnsi="Times New Roman" w:cs="Times New Roman"/>
        </w:rPr>
      </w:pPr>
      <w:r>
        <w:rPr>
          <w:rFonts w:ascii="Times New Roman" w:hAnsi="Times New Roman" w:cs="Times New Roman"/>
        </w:rPr>
        <w:t>利用基本不等式求最值要满足</w:t>
      </w:r>
      <w:r>
        <w:rPr>
          <w:rFonts w:hAnsi="宋体" w:cs="Times New Roman"/>
        </w:rPr>
        <w:t>“</w:t>
      </w:r>
      <w:r>
        <w:rPr>
          <w:rFonts w:ascii="Times New Roman" w:hAnsi="Times New Roman" w:cs="Times New Roman"/>
        </w:rPr>
        <w:t>一正、二定、三相等</w:t>
      </w:r>
      <w:r>
        <w:rPr>
          <w:rFonts w:hAnsi="宋体" w:cs="Times New Roman"/>
        </w:rPr>
        <w:t>”</w:t>
      </w:r>
      <w:r>
        <w:rPr>
          <w:rFonts w:ascii="Times New Roman" w:hAnsi="Times New Roman" w:cs="Times New Roman"/>
        </w:rPr>
        <w:t>缺一不可，可以通过拼凑、换元等手段进行变形．如不能取到最值，可以考虑用函数的单调性求解．</w:t>
      </w:r>
    </w:p>
    <w:p>
      <w:pPr>
        <w:pStyle w:val="10"/>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已知</w:t>
      </w:r>
      <w:r>
        <w:rPr>
          <w:rFonts w:ascii="Times New Roman" w:hAnsi="Times New Roman" w:cs="Times New Roman"/>
          <w:i/>
        </w:rPr>
        <w:t>x</w:t>
      </w:r>
      <w:r>
        <w:rPr>
          <w:rFonts w:ascii="Times New Roman" w:hAnsi="Times New Roman" w:cs="Times New Roman"/>
        </w:rPr>
        <w:t>＞0，</w:t>
      </w:r>
      <w:r>
        <w:rPr>
          <w:rFonts w:ascii="Times New Roman" w:hAnsi="Times New Roman" w:cs="Times New Roman"/>
          <w:i/>
        </w:rPr>
        <w:t>y</w:t>
      </w:r>
      <w:r>
        <w:rPr>
          <w:rFonts w:ascii="Times New Roman" w:hAnsi="Times New Roman" w:cs="Times New Roman"/>
        </w:rPr>
        <w:t>＞0，</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xy</w:t>
      </w:r>
      <w:r>
        <w:rPr>
          <w:rFonts w:ascii="Times New Roman" w:hAnsi="Times New Roman" w:cs="Times New Roman"/>
        </w:rPr>
        <w:t>＝8，则</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的最小值是(　　)</w:t>
      </w:r>
    </w:p>
    <w:p>
      <w:pPr>
        <w:pStyle w:val="10"/>
        <w:snapToGrid w:val="0"/>
        <w:spacing w:line="360" w:lineRule="auto"/>
        <w:rPr>
          <w:rFonts w:ascii="Times New Roman" w:hAnsi="Times New Roman" w:cs="Times New Roman"/>
        </w:rPr>
      </w:pPr>
      <w:r>
        <w:rPr>
          <w:rFonts w:ascii="Times New Roman" w:hAnsi="Times New Roman" w:cs="Times New Roman"/>
        </w:rPr>
        <w:t>A．3  B．4  C.</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\f(11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解析　方法一　</w:t>
      </w:r>
      <w:r>
        <w:rPr>
          <w:rFonts w:ascii="Times New Roman" w:hAnsi="Times New Roman" w:eastAsia="仿宋_GB2312" w:cs="Times New Roman"/>
        </w:rPr>
        <w:t>依题意得，</w:t>
      </w:r>
      <w:r>
        <w:rPr>
          <w:rFonts w:ascii="Times New Roman" w:hAnsi="Times New Roman" w:eastAsia="仿宋_GB2312" w:cs="Times New Roman"/>
          <w:i/>
        </w:rPr>
        <w:t>x</w:t>
      </w:r>
      <w:r>
        <w:rPr>
          <w:rFonts w:ascii="Times New Roman" w:hAnsi="Times New Roman" w:eastAsia="仿宋_GB2312" w:cs="Times New Roman"/>
        </w:rPr>
        <w:t>＋1＞1,2</w:t>
      </w:r>
      <w:r>
        <w:rPr>
          <w:rFonts w:ascii="Times New Roman" w:hAnsi="Times New Roman" w:eastAsia="仿宋_GB2312" w:cs="Times New Roman"/>
          <w:i/>
        </w:rPr>
        <w:t>y</w:t>
      </w:r>
      <w:r>
        <w:rPr>
          <w:rFonts w:ascii="Times New Roman" w:hAnsi="Times New Roman" w:eastAsia="仿宋_GB2312" w:cs="Times New Roman"/>
        </w:rPr>
        <w:t>＋1＞1，易知(</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＋1)＝9，则(</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\r(9)</w:instrText>
      </w:r>
      <w:r>
        <w:rPr>
          <w:rFonts w:ascii="Times New Roman" w:hAnsi="Times New Roman" w:eastAsia="仿宋_GB2312" w:cs="Times New Roman"/>
        </w:rPr>
        <w:fldChar w:fldCharType="end"/>
      </w:r>
      <w:r>
        <w:rPr>
          <w:rFonts w:ascii="Times New Roman" w:hAnsi="Times New Roman" w:eastAsia="仿宋_GB2312" w:cs="Times New Roman"/>
        </w:rPr>
        <w:t>＝6，当且仅当</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＋1＝3，即</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＝1时，等号成立，因此有</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4，所以</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的最小值为4.</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由题意得，</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＋1－1</w:t>
      </w:r>
    </w:p>
    <w:p>
      <w:pPr>
        <w:pStyle w:val="10"/>
        <w:snapToGrid w:val="0"/>
        <w:spacing w:line="360" w:lineRule="auto"/>
        <w:rPr>
          <w:rFonts w:ascii="Times New Roman" w:hAnsi="Times New Roman" w:eastAsia="仿宋_GB2312" w:cs="Times New Roman"/>
        </w:rPr>
      </w:pP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－2＝4，</w:t>
      </w:r>
    </w:p>
    <w:p>
      <w:pPr>
        <w:pStyle w:val="10"/>
        <w:snapToGrid w:val="0"/>
        <w:spacing w:line="360" w:lineRule="auto"/>
        <w:rPr>
          <w:rFonts w:ascii="Times New Roman" w:hAnsi="Times New Roman" w:cs="Times New Roman"/>
        </w:rPr>
      </w:pPr>
      <w:r>
        <w:rPr>
          <w:rFonts w:ascii="Times New Roman" w:hAnsi="Times New Roman" w:eastAsia="仿宋_GB2312" w:cs="Times New Roman"/>
        </w:rPr>
        <w:t>当且仅当2</w:t>
      </w:r>
      <w:r>
        <w:rPr>
          <w:rFonts w:ascii="Times New Roman" w:hAnsi="Times New Roman" w:eastAsia="仿宋_GB2312" w:cs="Times New Roman"/>
          <w:i/>
        </w:rPr>
        <w:t>y</w:t>
      </w:r>
      <w:r>
        <w:rPr>
          <w:rFonts w:ascii="Times New Roman" w:hAnsi="Times New Roman" w:eastAsia="仿宋_GB2312" w:cs="Times New Roman"/>
        </w:rPr>
        <w:t>＋1＝3，即</w:t>
      </w:r>
      <w:r>
        <w:rPr>
          <w:rFonts w:ascii="Times New Roman" w:hAnsi="Times New Roman" w:eastAsia="仿宋_GB2312" w:cs="Times New Roman"/>
          <w:i/>
        </w:rPr>
        <w:t>y</w:t>
      </w:r>
      <w:r>
        <w:rPr>
          <w:rFonts w:ascii="Times New Roman" w:hAnsi="Times New Roman" w:eastAsia="仿宋_GB2312" w:cs="Times New Roman"/>
        </w:rPr>
        <w:t>＝1时，等号成立．</w:t>
      </w:r>
    </w:p>
    <w:p>
      <w:pPr>
        <w:pStyle w:val="10"/>
        <w:snapToGrid w:val="0"/>
        <w:spacing w:line="360" w:lineRule="auto"/>
        <w:rPr>
          <w:rFonts w:ascii="Times New Roman" w:hAnsi="Times New Roman" w:cs="Times New Roman"/>
        </w:rPr>
      </w:pPr>
      <w:r>
        <w:rPr>
          <w:rFonts w:ascii="Times New Roman" w:hAnsi="Times New Roman" w:eastAsia="黑体" w:cs="Times New Roman"/>
        </w:rPr>
        <w:t>四、思想方法总结</w:t>
      </w:r>
    </w:p>
    <w:p>
      <w:pPr>
        <w:pStyle w:val="10"/>
        <w:snapToGrid w:val="0"/>
        <w:spacing w:line="360" w:lineRule="auto"/>
        <w:rPr>
          <w:rFonts w:ascii="Times New Roman" w:hAnsi="Times New Roman" w:cs="Times New Roman"/>
        </w:rPr>
      </w:pPr>
      <w:r>
        <w:rPr>
          <w:rFonts w:ascii="Times New Roman" w:hAnsi="Times New Roman" w:eastAsia="黑体" w:cs="Times New Roman"/>
        </w:rPr>
        <w:t>1</w:t>
      </w:r>
      <w:r>
        <w:rPr>
          <w:rFonts w:ascii="Times New Roman" w:hAnsi="Times New Roman" w:cs="Times New Roman"/>
        </w:rPr>
        <w:t>．</w:t>
      </w:r>
      <w:r>
        <w:rPr>
          <w:rFonts w:ascii="Times New Roman" w:hAnsi="Times New Roman" w:eastAsia="黑体" w:cs="Times New Roman"/>
        </w:rPr>
        <w:t>分类讨论思想</w:t>
      </w:r>
    </w:p>
    <w:p>
      <w:pPr>
        <w:pStyle w:val="10"/>
        <w:snapToGrid w:val="0"/>
        <w:spacing w:line="360" w:lineRule="auto"/>
        <w:rPr>
          <w:rFonts w:ascii="Times New Roman" w:hAnsi="Times New Roman" w:cs="Times New Roman"/>
        </w:rPr>
      </w:pPr>
      <w:r>
        <w:rPr>
          <w:rFonts w:ascii="Times New Roman" w:hAnsi="Times New Roman" w:cs="Times New Roman"/>
        </w:rPr>
        <w:t>解含有字母的不等式时，往往要对其中所含的字母进行适当的分类讨论．分类讨论的原因大致有以下三种：</w:t>
      </w:r>
    </w:p>
    <w:p>
      <w:pPr>
        <w:pStyle w:val="10"/>
        <w:snapToGrid w:val="0"/>
        <w:spacing w:line="360" w:lineRule="auto"/>
        <w:rPr>
          <w:rFonts w:ascii="Times New Roman" w:hAnsi="Times New Roman" w:cs="Times New Roman"/>
        </w:rPr>
      </w:pPr>
      <w:r>
        <w:rPr>
          <w:rFonts w:ascii="Times New Roman" w:hAnsi="Times New Roman" w:cs="Times New Roman"/>
        </w:rPr>
        <w:t>(1)对不等式作等价变换时，正确运用不等式的性质而引起的讨论．</w:t>
      </w:r>
    </w:p>
    <w:p>
      <w:pPr>
        <w:pStyle w:val="10"/>
        <w:snapToGrid w:val="0"/>
        <w:spacing w:line="360" w:lineRule="auto"/>
        <w:rPr>
          <w:rFonts w:ascii="Times New Roman" w:hAnsi="Times New Roman" w:cs="Times New Roman"/>
        </w:rPr>
      </w:pPr>
      <w:r>
        <w:rPr>
          <w:rFonts w:ascii="Times New Roman" w:hAnsi="Times New Roman" w:cs="Times New Roman"/>
        </w:rPr>
        <w:t>(2)对不等式(组)作等价变换时，由相应方程的根的大小比较而引起的讨论．</w:t>
      </w:r>
    </w:p>
    <w:p>
      <w:pPr>
        <w:pStyle w:val="10"/>
        <w:snapToGrid w:val="0"/>
        <w:spacing w:line="360" w:lineRule="auto"/>
        <w:rPr>
          <w:rFonts w:ascii="Times New Roman" w:hAnsi="Times New Roman" w:cs="Times New Roman"/>
        </w:rPr>
      </w:pPr>
      <w:r>
        <w:rPr>
          <w:rFonts w:ascii="Times New Roman" w:hAnsi="Times New Roman" w:cs="Times New Roman"/>
        </w:rPr>
        <w:t>(3)对不等式作等价变换时，由相应函数单调性的可能变化而引起的讨论．</w:t>
      </w:r>
    </w:p>
    <w:p>
      <w:pPr>
        <w:pStyle w:val="10"/>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解关于</w:t>
      </w:r>
      <w:r>
        <w:rPr>
          <w:rFonts w:ascii="Times New Roman" w:hAnsi="Times New Roman" w:cs="Times New Roman"/>
          <w:i/>
        </w:rPr>
        <w:t>x</w:t>
      </w:r>
      <w:r>
        <w:rPr>
          <w:rFonts w:ascii="Times New Roman" w:hAnsi="Times New Roman" w:cs="Times New Roman"/>
        </w:rPr>
        <w:t>的不等式</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a,x</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＜0(</w:t>
      </w:r>
      <w:r>
        <w:rPr>
          <w:rFonts w:ascii="Times New Roman" w:hAnsi="Times New Roman" w:cs="Times New Roman"/>
          <w:i/>
        </w:rPr>
        <w:t>a</w:t>
      </w:r>
      <w:r>
        <w:rPr>
          <w:rFonts w:hAnsi="宋体" w:cs="Times New Roman"/>
        </w:rPr>
        <w:t>∈</w:t>
      </w:r>
      <w:r>
        <w:rPr>
          <w:rFonts w:ascii="Times New Roman" w:hAnsi="Times New Roman" w:cs="Times New Roman"/>
          <w:b/>
        </w:rPr>
        <w:t>R</w:t>
      </w:r>
      <w:r>
        <w:rPr>
          <w:rFonts w:ascii="Times New Roman" w:hAnsi="Times New Roman"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首先将不等式转化为整式不等式(</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)＜0，而方程(</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)＝0的两根为</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，故应就两根</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的大小进行分类讨论．</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原不等式等价于(</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)＜0.</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(1)若</w:t>
      </w:r>
      <w:r>
        <w:rPr>
          <w:rFonts w:ascii="Times New Roman" w:hAnsi="Times New Roman" w:eastAsia="仿宋_GB2312" w:cs="Times New Roman"/>
          <w:i/>
        </w:rPr>
        <w:t>a</w:t>
      </w:r>
      <w:r>
        <w:rPr>
          <w:rFonts w:ascii="Times New Roman" w:hAnsi="Times New Roman" w:eastAsia="仿宋_GB2312" w:cs="Times New Roman"/>
        </w:rPr>
        <w:t>＝0，则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＝0，不等式为</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＜0，解集为</w:t>
      </w:r>
      <w:r>
        <w:rPr>
          <w:rFonts w:hint="eastAsia" w:ascii="MS Gothic" w:hAnsi="MS Gothic" w:eastAsia="MS Gothic" w:cs="MS Gothic"/>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(2)若</w:t>
      </w:r>
      <w:r>
        <w:rPr>
          <w:rFonts w:ascii="Times New Roman" w:hAnsi="Times New Roman" w:eastAsia="仿宋_GB2312" w:cs="Times New Roman"/>
          <w:i/>
        </w:rPr>
        <w:t>a</w:t>
      </w:r>
      <w:r>
        <w:rPr>
          <w:rFonts w:ascii="Times New Roman" w:hAnsi="Times New Roman" w:eastAsia="仿宋_GB2312" w:cs="Times New Roman"/>
        </w:rPr>
        <w:t>＝1，则</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＝1，不等式为(</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＜0，解集为</w:t>
      </w:r>
      <w:r>
        <w:rPr>
          <w:rFonts w:hint="eastAsia" w:ascii="MS Gothic" w:hAnsi="MS Gothic" w:eastAsia="MS Gothic" w:cs="MS Gothic"/>
        </w:rPr>
        <w:t>∅</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(3)若0＜</w:t>
      </w:r>
      <w:r>
        <w:rPr>
          <w:rFonts w:ascii="Times New Roman" w:hAnsi="Times New Roman" w:eastAsia="仿宋_GB2312" w:cs="Times New Roman"/>
          <w:i/>
        </w:rPr>
        <w:t>a</w:t>
      </w:r>
      <w:r>
        <w:rPr>
          <w:rFonts w:ascii="Times New Roman" w:hAnsi="Times New Roman" w:eastAsia="仿宋_GB2312" w:cs="Times New Roman"/>
        </w:rPr>
        <w:t>＜1，则</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，故解集为{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仿宋_GB2312" w:cs="Times New Roman"/>
        </w:rPr>
        <w:t>(4)若</w:t>
      </w:r>
      <w:r>
        <w:rPr>
          <w:rFonts w:ascii="Times New Roman" w:hAnsi="Times New Roman" w:eastAsia="仿宋_GB2312" w:cs="Times New Roman"/>
          <w:i/>
        </w:rPr>
        <w:t>a</w:t>
      </w:r>
      <w:r>
        <w:rPr>
          <w:rFonts w:ascii="Times New Roman" w:hAnsi="Times New Roman" w:eastAsia="仿宋_GB2312" w:cs="Times New Roman"/>
        </w:rPr>
        <w:t>＜0或</w:t>
      </w:r>
      <w:r>
        <w:rPr>
          <w:rFonts w:ascii="Times New Roman" w:hAnsi="Times New Roman" w:eastAsia="仿宋_GB2312" w:cs="Times New Roman"/>
          <w:i/>
        </w:rPr>
        <w:t>a</w:t>
      </w:r>
      <w:r>
        <w:rPr>
          <w:rFonts w:ascii="Times New Roman" w:hAnsi="Times New Roman" w:eastAsia="仿宋_GB2312" w:cs="Times New Roman"/>
        </w:rPr>
        <w:t>＞1，则</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，故解集为{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ascii="Times New Roman" w:hAnsi="Times New Roman" w:eastAsia="黑体" w:cs="Times New Roman"/>
        </w:rPr>
        <w:t>2</w:t>
      </w:r>
      <w:r>
        <w:rPr>
          <w:rFonts w:ascii="Times New Roman" w:hAnsi="Times New Roman" w:cs="Times New Roman"/>
        </w:rPr>
        <w:t>．</w:t>
      </w:r>
      <w:r>
        <w:rPr>
          <w:rFonts w:ascii="Times New Roman" w:hAnsi="Times New Roman" w:eastAsia="黑体" w:cs="Times New Roman"/>
        </w:rPr>
        <w:t>转化与化归思想</w:t>
      </w:r>
    </w:p>
    <w:p>
      <w:pPr>
        <w:pStyle w:val="10"/>
        <w:snapToGrid w:val="0"/>
        <w:spacing w:line="360" w:lineRule="auto"/>
        <w:rPr>
          <w:rFonts w:ascii="Times New Roman" w:hAnsi="Times New Roman" w:cs="Times New Roman"/>
        </w:rPr>
      </w:pPr>
      <w:r>
        <w:rPr>
          <w:rFonts w:ascii="Times New Roman" w:hAnsi="Times New Roman" w:cs="Times New Roman"/>
        </w:rPr>
        <w:t>不等与相等是相对的，在一定条件下可以相互转化．解题过程就是一个由已知条件向待定结论等价转化的过程．无论哪种类型的不等式，其求解思路都是通过等价转化，</w:t>
      </w:r>
    </w:p>
    <w:p>
      <w:pPr>
        <w:pStyle w:val="10"/>
        <w:snapToGrid w:val="0"/>
        <w:spacing w:line="360" w:lineRule="auto"/>
        <w:rPr>
          <w:rFonts w:ascii="Times New Roman" w:hAnsi="Times New Roman" w:cs="Times New Roman"/>
        </w:rPr>
      </w:pPr>
      <w:r>
        <w:rPr>
          <w:rFonts w:ascii="Times New Roman" w:hAnsi="Times New Roman" w:cs="Times New Roman"/>
        </w:rPr>
        <w:t>把它们最终归结为一元一次不等式(组)或一元二次不等式(组)的求解．由于不等式的解集一般是无限集，因此不等式非等价变换产生的多解或少解是无法由检验而予以剔除或增补的，这就要求解不等式的每一步变换都是等价变换，而这种变换的目标应是代数化、有理化、二次化一次、高次化低次等．</w:t>
      </w:r>
    </w:p>
    <w:p>
      <w:pPr>
        <w:pStyle w:val="10"/>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已知奇函数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)上单调递减，</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hAnsi="宋体" w:cs="Times New Roman"/>
        </w:rPr>
        <w:t>∈</w:t>
      </w:r>
      <w:r>
        <w:rPr>
          <w:rFonts w:ascii="Times New Roman" w:hAnsi="Times New Roman" w:cs="Times New Roman"/>
          <w:b/>
        </w:rPr>
        <w:t>R</w:t>
      </w:r>
      <w:r>
        <w:rPr>
          <w:rFonts w:ascii="Times New Roman" w:hAnsi="Times New Roman" w:cs="Times New Roman"/>
        </w:rPr>
        <w:t>且</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＞0，</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＞0，</w:t>
      </w:r>
      <w:r>
        <w:rPr>
          <w:rFonts w:ascii="Times New Roman" w:hAnsi="Times New Roman" w:cs="Times New Roman"/>
          <w:i/>
        </w:rPr>
        <w:t>γ</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＞0.试判断</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)的值与0的关系．</w:t>
      </w:r>
    </w:p>
    <w:p>
      <w:pPr>
        <w:pStyle w:val="10"/>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)为</w:t>
      </w:r>
      <w:r>
        <w:rPr>
          <w:rFonts w:ascii="Times New Roman" w:hAnsi="Times New Roman" w:eastAsia="仿宋_GB2312" w:cs="Times New Roman"/>
          <w:b/>
        </w:rPr>
        <w:t>R</w:t>
      </w:r>
      <w:r>
        <w:rPr>
          <w:rFonts w:ascii="Times New Roman" w:hAnsi="Times New Roman" w:eastAsia="仿宋_GB2312" w:cs="Times New Roman"/>
        </w:rPr>
        <w:t>上的减函数，</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)为奇函数，</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w:t>
      </w:r>
      <w:r>
        <w:rPr>
          <w:rFonts w:ascii="IPAPANNEW" w:hAnsi="IPAPANNEW" w:eastAsia="仿宋_GB2312" w:cs="Times New Roman"/>
          <w:i/>
        </w:rPr>
        <w:t>γ</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Times New Roman" w:hAnsi="Times New Roman" w:eastAsia="仿宋_GB2312" w:cs="Times New Roman"/>
        </w:rPr>
        <w:t>，</w:t>
      </w:r>
    </w:p>
    <w:p>
      <w:pPr>
        <w:pStyle w:val="10"/>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)＜0.</w:t>
      </w:r>
    </w:p>
    <w:p>
      <w:pPr>
        <w:pStyle w:val="10"/>
        <w:snapToGrid w:val="0"/>
        <w:spacing w:line="360" w:lineRule="auto"/>
        <w:rPr>
          <w:rFonts w:ascii="Times New Roman" w:hAnsi="Times New Roman" w:cs="Times New Roman"/>
        </w:rPr>
      </w:pPr>
      <w:r>
        <w:rPr>
          <w:rFonts w:ascii="Times New Roman" w:hAnsi="Times New Roman" w:cs="Times New Roman"/>
        </w:rPr>
        <w:pict>
          <v:shape id="_x0000_i1028" o:spt="75" type="#_x0000_t75" style="height:20.15pt;width:238.7pt;" filled="f" o:preferrelative="t" stroked="f" coordsize="21600,21600">
            <v:path/>
            <v:fill on="f" focussize="0,0"/>
            <v:stroke on="f" joinstyle="miter"/>
            <v:imagedata r:id="rId12" r:href="rId13" o:title=""/>
            <o:lock v:ext="edit" aspectratio="t"/>
            <w10:wrap type="none"/>
            <w10:anchorlock/>
          </v:shape>
        </w:pic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1.不等式的应用非常广泛，它贯穿于高中数学的始终．在集合、函数、数列、解析几何及实际问题中多有不等式的应用．本章的重点是简单的线性规划问题，基本不等式求最值和一元二次不等式的解法．</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2．考查角度通常有如下几个方面：</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(1)对各类不等式解法的考查，其解题关键是对于生疏的，非规范化的题目转化为熟悉的、规范化的问题去求解；</w:t>
      </w:r>
    </w:p>
    <w:p>
      <w:pPr>
        <w:pStyle w:val="10"/>
        <w:snapToGrid w:val="0"/>
        <w:spacing w:line="360" w:lineRule="auto"/>
        <w:rPr>
          <w:rFonts w:ascii="Times New Roman" w:hAnsi="Times New Roman" w:eastAsia="楷体_GB2312" w:cs="Times New Roman"/>
        </w:rPr>
      </w:pPr>
      <w:r>
        <w:rPr>
          <w:rFonts w:ascii="Times New Roman" w:hAnsi="Times New Roman" w:eastAsia="楷体_GB2312" w:cs="Times New Roman"/>
        </w:rPr>
        <w:t>(2)对含参数的不等式的解法的考查，解含参数的不等式的基本途径是分类讨论，应注意寻找讨论点，以讨论点划分区间进行求解．</w:t>
      </w:r>
    </w:p>
    <w:p>
      <w:pPr>
        <w:pStyle w:val="10"/>
        <w:snapToGrid w:val="0"/>
        <w:spacing w:line="360" w:lineRule="auto"/>
        <w:rPr>
          <w:rFonts w:ascii="Times New Roman" w:hAnsi="Times New Roman" w:cs="Times New Roman"/>
        </w:rPr>
      </w:pPr>
      <w:r>
        <w:rPr>
          <w:rFonts w:ascii="Times New Roman" w:hAnsi="Times New Roman" w:eastAsia="楷体_GB2312" w:cs="Times New Roman"/>
        </w:rPr>
        <w:t>(3)与函数、三角函数、向量等知识相结合，以解题工具的面貌出现在解答题中，以求解参数的取值范围为主，并且将更加突出对不等式的灵活性、综合性及应用性的考查．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IPAPANNEW">
    <w:altName w:val="Georgia"/>
    <w:panose1 w:val="02000500070000020004"/>
    <w:charset w:val="00"/>
    <w:family w:val="auto"/>
    <w:pitch w:val="default"/>
    <w:sig w:usb0="00000000" w:usb1="00000000" w:usb2="00000021" w:usb3="00000000" w:csb0="00000197" w:csb1="00000000"/>
  </w:font>
  <w:font w:name="Book Antiqua">
    <w:altName w:val="Palatino Linotype"/>
    <w:panose1 w:val="02040602050305030304"/>
    <w:charset w:val="00"/>
    <w:family w:val="roman"/>
    <w:pitch w:val="default"/>
    <w:sig w:usb0="00000000" w:usb1="00000000" w:usb2="00000000" w:usb3="00000000" w:csb0="0000009F"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40F583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link w:val="2"/>
    <w:uiPriority w:val="0"/>
    <w:rPr>
      <w:b/>
      <w:bCs/>
      <w:kern w:val="44"/>
      <w:sz w:val="44"/>
      <w:szCs w:val="44"/>
    </w:rPr>
  </w:style>
  <w:style w:type="character" w:customStyle="1" w:styleId="17">
    <w:name w:val="标题 2 Char"/>
    <w:link w:val="3"/>
    <w:uiPriority w:val="0"/>
    <w:rPr>
      <w:rFonts w:ascii="Arial" w:hAnsi="Arial" w:eastAsia="黑体"/>
      <w:b/>
      <w:bCs/>
      <w:kern w:val="2"/>
      <w:sz w:val="32"/>
      <w:szCs w:val="32"/>
    </w:rPr>
  </w:style>
  <w:style w:type="character" w:customStyle="1" w:styleId="18">
    <w:name w:val="标题 3 Char"/>
    <w:link w:val="4"/>
    <w:uiPriority w:val="0"/>
    <w:rPr>
      <w:b/>
      <w:bCs/>
      <w:kern w:val="2"/>
      <w:sz w:val="32"/>
      <w:szCs w:val="32"/>
    </w:rPr>
  </w:style>
  <w:style w:type="character" w:customStyle="1" w:styleId="19">
    <w:name w:val="标题 4 Char"/>
    <w:link w:val="5"/>
    <w:uiPriority w:val="0"/>
    <w:rPr>
      <w:rFonts w:ascii="Arial" w:hAnsi="Arial" w:eastAsia="黑体"/>
      <w:b/>
      <w:bCs/>
      <w:kern w:val="2"/>
      <w:sz w:val="28"/>
      <w:szCs w:val="28"/>
    </w:rPr>
  </w:style>
  <w:style w:type="character" w:customStyle="1" w:styleId="20">
    <w:name w:val="标题 5 Char"/>
    <w:link w:val="6"/>
    <w:uiPriority w:val="0"/>
    <w:rPr>
      <w:b/>
      <w:bCs/>
      <w:kern w:val="2"/>
      <w:sz w:val="28"/>
      <w:szCs w:val="28"/>
    </w:rPr>
  </w:style>
  <w:style w:type="character" w:customStyle="1" w:styleId="21">
    <w:name w:val="标题 6 Char"/>
    <w:link w:val="7"/>
    <w:uiPriority w:val="0"/>
    <w:rPr>
      <w:rFonts w:ascii="Arial" w:hAnsi="Arial" w:eastAsia="黑体"/>
      <w:b/>
      <w:bCs/>
      <w:kern w:val="2"/>
      <w:sz w:val="24"/>
      <w:szCs w:val="24"/>
    </w:rPr>
  </w:style>
  <w:style w:type="character" w:customStyle="1" w:styleId="22">
    <w:name w:val="标题 7 Char"/>
    <w:link w:val="8"/>
    <w:uiPriority w:val="0"/>
    <w:rPr>
      <w:b/>
      <w:bCs/>
      <w:kern w:val="2"/>
      <w:sz w:val="24"/>
      <w:szCs w:val="24"/>
    </w:rPr>
  </w:style>
  <w:style w:type="character" w:customStyle="1" w:styleId="23">
    <w:name w:val="标题 8 Char"/>
    <w:link w:val="9"/>
    <w:uiPriority w:val="0"/>
    <w:rPr>
      <w:rFonts w:ascii="Arial" w:hAnsi="Arial" w:eastAsia="黑体"/>
      <w:kern w:val="2"/>
      <w:sz w:val="24"/>
      <w:szCs w:val="24"/>
    </w:rPr>
  </w:style>
  <w:style w:type="character" w:customStyle="1" w:styleId="24">
    <w:name w:val="纯文本 Char"/>
    <w:link w:val="10"/>
    <w:uiPriority w:val="0"/>
    <w:rPr>
      <w:rFonts w:ascii="宋体" w:hAnsi="Courier New" w:cs="Courier New"/>
      <w:kern w:val="2"/>
      <w:sz w:val="21"/>
      <w:szCs w:val="21"/>
    </w:rPr>
  </w:style>
  <w:style w:type="character" w:customStyle="1" w:styleId="25">
    <w:name w:val="页眉 Char"/>
    <w:link w:val="13"/>
    <w:uiPriority w:val="0"/>
    <w:rPr>
      <w:kern w:val="2"/>
      <w:sz w:val="18"/>
      <w:szCs w:val="18"/>
    </w:rPr>
  </w:style>
  <w:style w:type="character" w:customStyle="1" w:styleId="26">
    <w:name w:val="页脚 Char"/>
    <w:link w:val="12"/>
    <w:uiPriority w:val="0"/>
    <w:rPr>
      <w:kern w:val="2"/>
      <w:sz w:val="18"/>
      <w:szCs w:val="18"/>
    </w:rPr>
  </w:style>
  <w:style w:type="character" w:customStyle="1" w:styleId="27">
    <w:name w:val="批注框文本 Char"/>
    <w:link w:val="11"/>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36158;&#25991;\&#36158;&#25991;\&#20614;&#25991;&#20214;\2016&#28304;&#25991;&#20214;\&#21019;&#26032;%20&#25968;&#23398;%20&#20154;A%20&#24517;&#20462;5\A135.TIF" TargetMode="External"/><Relationship Id="rId8" Type="http://schemas.openxmlformats.org/officeDocument/2006/relationships/image" Target="media/image2.png"/><Relationship Id="rId7" Type="http://schemas.openxmlformats.org/officeDocument/2006/relationships/image" Target="file:///\\&#36158;&#25991;\&#36158;&#25991;\&#20614;&#25991;&#20214;\2016&#28304;&#25991;&#20214;\&#21019;&#26032;%20&#25968;&#23398;%20&#20154;A%20&#24517;&#20462;5\&#31456;&#26411;&#22797;&#20064;&#25552;&#21319;.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file:///\\&#36158;&#25991;\&#36158;&#25991;\&#20614;&#25991;&#20214;\2016&#28304;&#25991;&#20214;\&#21019;&#26032;%20&#25968;&#23398;%20&#20154;A%20&#24517;&#20462;5\&#35268;&#24459;&#26041;&#27861;1.tif" TargetMode="External"/><Relationship Id="rId12" Type="http://schemas.openxmlformats.org/officeDocument/2006/relationships/image" Target="media/image4.png"/><Relationship Id="rId11" Type="http://schemas.openxmlformats.org/officeDocument/2006/relationships/image" Target="file:///\\&#36158;&#25991;\&#36158;&#25991;\&#20614;&#25991;&#20214;\2016&#28304;&#25991;&#20214;\&#21019;&#26032;%20&#25968;&#23398;%20&#20154;A%20&#24517;&#20462;5\A136.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714</Words>
  <Characters>4072</Characters>
  <Lines>33</Lines>
  <Paragraphs>9</Paragraphs>
  <ScaleCrop>false</ScaleCrop>
  <LinksUpToDate>false</LinksUpToDate>
  <CharactersWithSpaces>4777</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2016-04-15T01:59:00Z</dcterms:created>
  <dc:creator>admin</dc:creator>
  <cp:lastModifiedBy>Administrator</cp:lastModifiedBy>
  <dcterms:modified xsi:type="dcterms:W3CDTF">2017-03-14T07:47:14Z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